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7E3CF2" w:rsidP="00887DE9">
      <w:pPr>
        <w:rPr>
          <w:lang w:val="fr-FR"/>
        </w:rPr>
      </w:pPr>
      <w:r w:rsidRPr="007E3CF2">
        <w:rPr>
          <w:lang w:val="fr-FR"/>
        </w:rPr>
        <w:pict>
          <v:shapetype id="_x0000_t202" coordsize="21600,21600" o:spt="202" path="m,l,21600r21600,l21600,xe">
            <v:stroke joinstyle="miter"/>
            <v:path gradientshapeok="t" o:connecttype="rect"/>
          </v:shapetype>
          <v:shape id="_x0000_s1026" type="#_x0000_t202" style="position:absolute;left:0;text-align:left;margin-left:46.8pt;margin-top:1.35pt;width:376.15pt;height:156.6pt;z-index:251658240">
            <v:shadow on="t" opacity=".5" offset="6pt,6pt"/>
            <v:textbox>
              <w:txbxContent>
                <w:p w:rsidR="00887DE9" w:rsidRDefault="00887DE9" w:rsidP="00887DE9">
                  <w:pPr>
                    <w:rPr>
                      <w:lang w:val="fr-FR"/>
                    </w:rPr>
                  </w:pPr>
                </w:p>
                <w:p w:rsidR="00887DE9" w:rsidRDefault="00887DE9" w:rsidP="00887DE9">
                  <w:pPr>
                    <w:rPr>
                      <w:sz w:val="56"/>
                      <w:lang w:val="fr-FR"/>
                    </w:rPr>
                  </w:pPr>
                  <w:r w:rsidRPr="00887DE9">
                    <w:rPr>
                      <w:sz w:val="56"/>
                      <w:lang w:val="fr-FR"/>
                    </w:rPr>
                    <w:t>Processus</w:t>
                  </w:r>
                  <w:r>
                    <w:rPr>
                      <w:sz w:val="56"/>
                      <w:lang w:val="fr-FR"/>
                    </w:rPr>
                    <w:t xml:space="preserve"> « 00 »</w:t>
                  </w:r>
                </w:p>
                <w:p w:rsidR="00887DE9" w:rsidRPr="00887DE9" w:rsidRDefault="00887DE9" w:rsidP="00887DE9">
                  <w:pPr>
                    <w:rPr>
                      <w:sz w:val="56"/>
                      <w:lang w:val="fr-FR"/>
                    </w:rPr>
                  </w:pPr>
                  <w:r w:rsidRPr="00887DE9">
                    <w:rPr>
                      <w:sz w:val="56"/>
                      <w:lang w:val="fr-FR"/>
                    </w:rPr>
                    <w:t xml:space="preserve"> Management</w:t>
                  </w:r>
                  <w:r w:rsidR="001D6329">
                    <w:rPr>
                      <w:sz w:val="56"/>
                      <w:lang w:val="fr-FR"/>
                    </w:rPr>
                    <w:t xml:space="preserve"> et dynamique Qualité</w:t>
                  </w:r>
                </w:p>
              </w:txbxContent>
            </v:textbox>
          </v:shape>
        </w:pict>
      </w: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P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Default="00887DE9" w:rsidP="00887DE9">
      <w:pPr>
        <w:rPr>
          <w:lang w:val="fr-FR"/>
        </w:rPr>
      </w:pPr>
    </w:p>
    <w:p w:rsidR="00887DE9" w:rsidRPr="00887DE9" w:rsidRDefault="00887DE9" w:rsidP="00887DE9">
      <w:pPr>
        <w:rPr>
          <w:lang w:val="fr-FR"/>
        </w:rPr>
      </w:pPr>
    </w:p>
    <w:tbl>
      <w:tblPr>
        <w:tblStyle w:val="Grilledutableau"/>
        <w:tblW w:w="9686" w:type="dxa"/>
        <w:tblLook w:val="04A0"/>
      </w:tblPr>
      <w:tblGrid>
        <w:gridCol w:w="2421"/>
        <w:gridCol w:w="2421"/>
        <w:gridCol w:w="2422"/>
        <w:gridCol w:w="2422"/>
      </w:tblGrid>
      <w:tr w:rsidR="00887DE9" w:rsidRPr="00887DE9" w:rsidTr="00887DE9">
        <w:trPr>
          <w:trHeight w:val="573"/>
        </w:trPr>
        <w:tc>
          <w:tcPr>
            <w:tcW w:w="2421" w:type="dxa"/>
            <w:tcBorders>
              <w:top w:val="nil"/>
              <w:left w:val="nil"/>
            </w:tcBorders>
            <w:vAlign w:val="center"/>
          </w:tcPr>
          <w:p w:rsidR="00887DE9" w:rsidRDefault="00887DE9" w:rsidP="00887DE9">
            <w:pPr>
              <w:rPr>
                <w:lang w:val="fr-FR"/>
              </w:rPr>
            </w:pPr>
          </w:p>
          <w:p w:rsidR="00887DE9" w:rsidRPr="00887DE9" w:rsidRDefault="00887DE9" w:rsidP="00887DE9">
            <w:pPr>
              <w:rPr>
                <w:lang w:val="fr-FR"/>
              </w:rPr>
            </w:pPr>
          </w:p>
        </w:tc>
        <w:tc>
          <w:tcPr>
            <w:tcW w:w="2421" w:type="dxa"/>
            <w:vAlign w:val="center"/>
          </w:tcPr>
          <w:p w:rsidR="00887DE9" w:rsidRPr="00887DE9" w:rsidRDefault="00887DE9" w:rsidP="00887DE9">
            <w:pPr>
              <w:rPr>
                <w:lang w:val="fr-FR"/>
              </w:rPr>
            </w:pPr>
            <w:r w:rsidRPr="00887DE9">
              <w:rPr>
                <w:lang w:val="fr-FR"/>
              </w:rPr>
              <w:t>Rédacteur</w:t>
            </w:r>
          </w:p>
        </w:tc>
        <w:tc>
          <w:tcPr>
            <w:tcW w:w="2422" w:type="dxa"/>
            <w:vAlign w:val="center"/>
          </w:tcPr>
          <w:p w:rsidR="00887DE9" w:rsidRPr="00887DE9" w:rsidRDefault="00887DE9" w:rsidP="00887DE9">
            <w:pPr>
              <w:rPr>
                <w:lang w:val="fr-FR"/>
              </w:rPr>
            </w:pPr>
            <w:r w:rsidRPr="00887DE9">
              <w:rPr>
                <w:lang w:val="fr-FR"/>
              </w:rPr>
              <w:t>Vérificateur</w:t>
            </w:r>
          </w:p>
        </w:tc>
        <w:tc>
          <w:tcPr>
            <w:tcW w:w="2422" w:type="dxa"/>
            <w:vAlign w:val="center"/>
          </w:tcPr>
          <w:p w:rsidR="00887DE9" w:rsidRPr="00887DE9" w:rsidRDefault="00887DE9" w:rsidP="00887DE9">
            <w:pPr>
              <w:rPr>
                <w:lang w:val="fr-FR"/>
              </w:rPr>
            </w:pPr>
            <w:r w:rsidRPr="00887DE9">
              <w:rPr>
                <w:lang w:val="fr-FR"/>
              </w:rPr>
              <w:t>Approbateur</w:t>
            </w:r>
          </w:p>
        </w:tc>
      </w:tr>
      <w:tr w:rsidR="00887DE9" w:rsidRPr="00887DE9" w:rsidTr="00887DE9">
        <w:trPr>
          <w:trHeight w:val="573"/>
        </w:trPr>
        <w:tc>
          <w:tcPr>
            <w:tcW w:w="2421" w:type="dxa"/>
            <w:vAlign w:val="center"/>
          </w:tcPr>
          <w:p w:rsidR="00887DE9" w:rsidRPr="00887DE9" w:rsidRDefault="00887DE9" w:rsidP="00887DE9">
            <w:pPr>
              <w:rPr>
                <w:lang w:val="fr-FR"/>
              </w:rPr>
            </w:pPr>
            <w:r>
              <w:rPr>
                <w:lang w:val="fr-FR"/>
              </w:rPr>
              <w:t>Nom Prénom</w:t>
            </w:r>
          </w:p>
        </w:tc>
        <w:tc>
          <w:tcPr>
            <w:tcW w:w="2421"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r>
      <w:tr w:rsidR="00887DE9" w:rsidRPr="00887DE9" w:rsidTr="00887DE9">
        <w:trPr>
          <w:trHeight w:val="573"/>
        </w:trPr>
        <w:tc>
          <w:tcPr>
            <w:tcW w:w="2421" w:type="dxa"/>
            <w:vAlign w:val="center"/>
          </w:tcPr>
          <w:p w:rsidR="00887DE9" w:rsidRPr="00887DE9" w:rsidRDefault="00887DE9" w:rsidP="00887DE9">
            <w:pPr>
              <w:rPr>
                <w:lang w:val="fr-FR"/>
              </w:rPr>
            </w:pPr>
            <w:r>
              <w:rPr>
                <w:lang w:val="fr-FR"/>
              </w:rPr>
              <w:t>Fonction</w:t>
            </w:r>
          </w:p>
        </w:tc>
        <w:tc>
          <w:tcPr>
            <w:tcW w:w="2421"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r>
      <w:tr w:rsidR="00887DE9" w:rsidRPr="00887DE9" w:rsidTr="00887DE9">
        <w:trPr>
          <w:trHeight w:val="573"/>
        </w:trPr>
        <w:tc>
          <w:tcPr>
            <w:tcW w:w="2421" w:type="dxa"/>
            <w:vAlign w:val="center"/>
          </w:tcPr>
          <w:p w:rsidR="00887DE9" w:rsidRPr="00887DE9" w:rsidRDefault="00887DE9" w:rsidP="00887DE9">
            <w:pPr>
              <w:rPr>
                <w:lang w:val="fr-FR"/>
              </w:rPr>
            </w:pPr>
            <w:r>
              <w:rPr>
                <w:lang w:val="fr-FR"/>
              </w:rPr>
              <w:t>Visa</w:t>
            </w:r>
          </w:p>
        </w:tc>
        <w:tc>
          <w:tcPr>
            <w:tcW w:w="2421"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r>
      <w:tr w:rsidR="00887DE9" w:rsidRPr="00887DE9" w:rsidTr="00887DE9">
        <w:trPr>
          <w:trHeight w:val="594"/>
        </w:trPr>
        <w:tc>
          <w:tcPr>
            <w:tcW w:w="2421" w:type="dxa"/>
            <w:vAlign w:val="center"/>
          </w:tcPr>
          <w:p w:rsidR="00887DE9" w:rsidRPr="00887DE9" w:rsidRDefault="00887DE9" w:rsidP="00887DE9">
            <w:pPr>
              <w:rPr>
                <w:lang w:val="fr-FR"/>
              </w:rPr>
            </w:pPr>
            <w:r>
              <w:rPr>
                <w:lang w:val="fr-FR"/>
              </w:rPr>
              <w:t>Date</w:t>
            </w:r>
          </w:p>
        </w:tc>
        <w:tc>
          <w:tcPr>
            <w:tcW w:w="2421"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c>
          <w:tcPr>
            <w:tcW w:w="2422" w:type="dxa"/>
            <w:vAlign w:val="center"/>
          </w:tcPr>
          <w:p w:rsidR="00887DE9" w:rsidRPr="00887DE9" w:rsidRDefault="00887DE9" w:rsidP="00887DE9">
            <w:pPr>
              <w:rPr>
                <w:lang w:val="fr-FR"/>
              </w:rPr>
            </w:pPr>
          </w:p>
        </w:tc>
      </w:tr>
    </w:tbl>
    <w:p w:rsidR="008D1627" w:rsidRDefault="008D1627" w:rsidP="00887DE9">
      <w:pPr>
        <w:rPr>
          <w:lang w:val="fr-FR"/>
        </w:rPr>
      </w:pPr>
    </w:p>
    <w:p w:rsidR="00887DE9" w:rsidRDefault="00887DE9" w:rsidP="00887DE9">
      <w:pPr>
        <w:rPr>
          <w:lang w:val="fr-FR"/>
        </w:rPr>
      </w:pPr>
    </w:p>
    <w:p w:rsidR="00887DE9" w:rsidRDefault="00887DE9" w:rsidP="00887DE9">
      <w:pPr>
        <w:rPr>
          <w:lang w:val="fr-FR"/>
        </w:rPr>
      </w:pPr>
    </w:p>
    <w:tbl>
      <w:tblPr>
        <w:tblStyle w:val="Grilledutableau"/>
        <w:tblW w:w="0" w:type="auto"/>
        <w:tblLook w:val="04A0"/>
      </w:tblPr>
      <w:tblGrid>
        <w:gridCol w:w="1603"/>
        <w:gridCol w:w="801"/>
        <w:gridCol w:w="802"/>
        <w:gridCol w:w="1604"/>
        <w:gridCol w:w="2406"/>
        <w:gridCol w:w="2406"/>
      </w:tblGrid>
      <w:tr w:rsidR="00887DE9" w:rsidTr="0038206E">
        <w:tc>
          <w:tcPr>
            <w:tcW w:w="9622" w:type="dxa"/>
            <w:gridSpan w:val="6"/>
            <w:vAlign w:val="center"/>
          </w:tcPr>
          <w:p w:rsidR="00887DE9" w:rsidRPr="00B858D5" w:rsidRDefault="00887DE9" w:rsidP="00887DE9">
            <w:pPr>
              <w:jc w:val="left"/>
              <w:rPr>
                <w:b/>
                <w:u w:val="single"/>
                <w:lang w:val="fr-FR"/>
              </w:rPr>
            </w:pPr>
            <w:r w:rsidRPr="00B858D5">
              <w:rPr>
                <w:b/>
                <w:u w:val="single"/>
                <w:lang w:val="fr-FR"/>
              </w:rPr>
              <w:lastRenderedPageBreak/>
              <w:t>Pilote : PPS 00</w:t>
            </w:r>
          </w:p>
        </w:tc>
      </w:tr>
      <w:tr w:rsidR="00887DE9" w:rsidRPr="0033325F" w:rsidTr="000454F1">
        <w:tc>
          <w:tcPr>
            <w:tcW w:w="9622" w:type="dxa"/>
            <w:gridSpan w:val="6"/>
            <w:vAlign w:val="center"/>
          </w:tcPr>
          <w:p w:rsidR="00887DE9" w:rsidRDefault="00887DE9" w:rsidP="00887DE9">
            <w:pPr>
              <w:jc w:val="left"/>
              <w:rPr>
                <w:lang w:val="fr-FR"/>
              </w:rPr>
            </w:pPr>
            <w:r>
              <w:rPr>
                <w:lang w:val="fr-FR"/>
              </w:rPr>
              <w:t xml:space="preserve">Finalité : </w:t>
            </w:r>
          </w:p>
          <w:p w:rsidR="00887DE9" w:rsidRDefault="00887DE9" w:rsidP="00887DE9">
            <w:pPr>
              <w:pStyle w:val="Paragraphedeliste"/>
              <w:numPr>
                <w:ilvl w:val="0"/>
                <w:numId w:val="1"/>
              </w:numPr>
              <w:jc w:val="left"/>
              <w:rPr>
                <w:lang w:val="fr-FR"/>
              </w:rPr>
            </w:pPr>
            <w:r>
              <w:rPr>
                <w:lang w:val="fr-FR"/>
              </w:rPr>
              <w:t>Définir, planifier, déployer et surveiller la politique et les objectifs du Système Qualité en vue d’atteindre un haut niveau de sécurité et de satisfaire les besoins des clients et patients.</w:t>
            </w:r>
          </w:p>
          <w:p w:rsidR="00887DE9" w:rsidRDefault="00887DE9" w:rsidP="00887DE9">
            <w:pPr>
              <w:pStyle w:val="Paragraphedeliste"/>
              <w:numPr>
                <w:ilvl w:val="0"/>
                <w:numId w:val="1"/>
              </w:numPr>
              <w:jc w:val="left"/>
              <w:rPr>
                <w:lang w:val="fr-FR"/>
              </w:rPr>
            </w:pPr>
            <w:r>
              <w:rPr>
                <w:lang w:val="fr-FR"/>
              </w:rPr>
              <w:t>Assurer le bon fonctionnement de la Pharmacie conformément aux orientations stratégique du Maroc dans le domaine de la santé publique et aux exigences de la réglementation en vigueur.</w:t>
            </w:r>
          </w:p>
          <w:p w:rsidR="001D6329" w:rsidRDefault="001D6329" w:rsidP="00887DE9">
            <w:pPr>
              <w:pStyle w:val="Paragraphedeliste"/>
              <w:numPr>
                <w:ilvl w:val="0"/>
                <w:numId w:val="1"/>
              </w:numPr>
              <w:jc w:val="left"/>
              <w:rPr>
                <w:lang w:val="fr-FR"/>
              </w:rPr>
            </w:pPr>
            <w:r>
              <w:rPr>
                <w:lang w:val="fr-FR"/>
              </w:rPr>
              <w:t>Assurer la planification, le suivi, la surveillance et l’amélioration du système de Management de la Qualité en vu de maintenir le plus haut niveau de performance en matière de qualité via la satisfaction des clients et des patients d’une part et l’identification des dangers, l’évaluation et la maitrise de tous les risques inhérents aux prestations rendues.</w:t>
            </w:r>
          </w:p>
          <w:p w:rsidR="00887DE9" w:rsidRPr="001D6329" w:rsidRDefault="001D6329" w:rsidP="00887DE9">
            <w:pPr>
              <w:pStyle w:val="Paragraphedeliste"/>
              <w:numPr>
                <w:ilvl w:val="0"/>
                <w:numId w:val="1"/>
              </w:numPr>
              <w:jc w:val="left"/>
              <w:rPr>
                <w:lang w:val="fr-FR"/>
              </w:rPr>
            </w:pPr>
            <w:r>
              <w:rPr>
                <w:lang w:val="fr-FR"/>
              </w:rPr>
              <w:t xml:space="preserve">Assurer la promotion de la sécurité via la diffusion des recommandations et des données afférentes à la sécurité. </w:t>
            </w:r>
          </w:p>
        </w:tc>
      </w:tr>
      <w:tr w:rsidR="00887DE9" w:rsidRPr="001D6329" w:rsidTr="0036412F">
        <w:tc>
          <w:tcPr>
            <w:tcW w:w="9622" w:type="dxa"/>
            <w:gridSpan w:val="6"/>
            <w:vAlign w:val="center"/>
          </w:tcPr>
          <w:p w:rsidR="00887DE9" w:rsidRDefault="00887DE9" w:rsidP="00887DE9">
            <w:pPr>
              <w:jc w:val="left"/>
              <w:rPr>
                <w:b/>
                <w:u w:val="single"/>
                <w:lang w:val="fr-FR"/>
              </w:rPr>
            </w:pPr>
            <w:r w:rsidRPr="00887DE9">
              <w:rPr>
                <w:b/>
                <w:u w:val="single"/>
                <w:lang w:val="fr-FR"/>
              </w:rPr>
              <w:t>Interactions :</w:t>
            </w:r>
          </w:p>
          <w:p w:rsidR="00887DE9" w:rsidRPr="00887DE9" w:rsidRDefault="00887DE9" w:rsidP="00887DE9">
            <w:pPr>
              <w:jc w:val="left"/>
              <w:rPr>
                <w:lang w:val="fr-FR"/>
              </w:rPr>
            </w:pPr>
            <w:r>
              <w:rPr>
                <w:lang w:val="fr-FR"/>
              </w:rPr>
              <w:t>Tous les processus</w:t>
            </w:r>
          </w:p>
        </w:tc>
      </w:tr>
      <w:tr w:rsidR="00887DE9" w:rsidTr="00887DE9">
        <w:tc>
          <w:tcPr>
            <w:tcW w:w="4810" w:type="dxa"/>
            <w:gridSpan w:val="4"/>
            <w:vAlign w:val="center"/>
          </w:tcPr>
          <w:p w:rsidR="00887DE9" w:rsidRPr="00887DE9" w:rsidRDefault="00887DE9" w:rsidP="00887DE9">
            <w:pPr>
              <w:rPr>
                <w:b/>
                <w:u w:val="single"/>
                <w:lang w:val="fr-FR"/>
              </w:rPr>
            </w:pPr>
            <w:r w:rsidRPr="00887DE9">
              <w:rPr>
                <w:b/>
                <w:u w:val="single"/>
                <w:lang w:val="fr-FR"/>
              </w:rPr>
              <w:t>Ressources Humaines</w:t>
            </w:r>
          </w:p>
        </w:tc>
        <w:tc>
          <w:tcPr>
            <w:tcW w:w="4812" w:type="dxa"/>
            <w:gridSpan w:val="2"/>
            <w:vAlign w:val="center"/>
          </w:tcPr>
          <w:p w:rsidR="00887DE9" w:rsidRPr="00887DE9" w:rsidRDefault="00887DE9" w:rsidP="00887DE9">
            <w:pPr>
              <w:rPr>
                <w:b/>
                <w:u w:val="single"/>
                <w:lang w:val="fr-FR"/>
              </w:rPr>
            </w:pPr>
            <w:r w:rsidRPr="00887DE9">
              <w:rPr>
                <w:b/>
                <w:u w:val="single"/>
                <w:lang w:val="fr-FR"/>
              </w:rPr>
              <w:t>Ressources Matériels</w:t>
            </w:r>
          </w:p>
        </w:tc>
      </w:tr>
      <w:tr w:rsidR="00887DE9" w:rsidTr="0083017B">
        <w:tc>
          <w:tcPr>
            <w:tcW w:w="4810" w:type="dxa"/>
            <w:gridSpan w:val="4"/>
            <w:vAlign w:val="center"/>
          </w:tcPr>
          <w:p w:rsidR="00887DE9" w:rsidRDefault="00887DE9" w:rsidP="00887DE9">
            <w:pPr>
              <w:jc w:val="left"/>
              <w:rPr>
                <w:lang w:val="fr-FR"/>
              </w:rPr>
            </w:pPr>
            <w:r>
              <w:rPr>
                <w:lang w:val="fr-FR"/>
              </w:rPr>
              <w:t>Le Pharmacien.</w:t>
            </w:r>
          </w:p>
        </w:tc>
        <w:tc>
          <w:tcPr>
            <w:tcW w:w="4812" w:type="dxa"/>
            <w:gridSpan w:val="2"/>
            <w:vAlign w:val="center"/>
          </w:tcPr>
          <w:p w:rsidR="00887DE9" w:rsidRDefault="00887DE9" w:rsidP="00887DE9">
            <w:pPr>
              <w:jc w:val="left"/>
              <w:rPr>
                <w:lang w:val="fr-FR"/>
              </w:rPr>
            </w:pPr>
            <w:r>
              <w:rPr>
                <w:lang w:val="fr-FR"/>
              </w:rPr>
              <w:t>Equipements informatiques et bureautiques.</w:t>
            </w:r>
          </w:p>
        </w:tc>
      </w:tr>
      <w:tr w:rsidR="00887DE9" w:rsidTr="00887DE9">
        <w:tc>
          <w:tcPr>
            <w:tcW w:w="2405" w:type="dxa"/>
            <w:gridSpan w:val="2"/>
            <w:vAlign w:val="center"/>
          </w:tcPr>
          <w:p w:rsidR="00887DE9" w:rsidRPr="00887DE9" w:rsidRDefault="00887DE9" w:rsidP="00887DE9">
            <w:pPr>
              <w:rPr>
                <w:b/>
                <w:u w:val="single"/>
                <w:lang w:val="fr-FR"/>
              </w:rPr>
            </w:pPr>
            <w:r w:rsidRPr="00887DE9">
              <w:rPr>
                <w:b/>
                <w:u w:val="single"/>
                <w:lang w:val="fr-FR"/>
              </w:rPr>
              <w:t>Données d’entrée</w:t>
            </w:r>
          </w:p>
        </w:tc>
        <w:tc>
          <w:tcPr>
            <w:tcW w:w="2405" w:type="dxa"/>
            <w:gridSpan w:val="2"/>
            <w:vAlign w:val="center"/>
          </w:tcPr>
          <w:p w:rsidR="00887DE9" w:rsidRPr="00887DE9" w:rsidRDefault="00887DE9" w:rsidP="00887DE9">
            <w:pPr>
              <w:rPr>
                <w:b/>
                <w:u w:val="single"/>
                <w:lang w:val="fr-FR"/>
              </w:rPr>
            </w:pPr>
            <w:r w:rsidRPr="00887DE9">
              <w:rPr>
                <w:b/>
                <w:u w:val="single"/>
                <w:lang w:val="fr-FR"/>
              </w:rPr>
              <w:t>Sources</w:t>
            </w:r>
          </w:p>
        </w:tc>
        <w:tc>
          <w:tcPr>
            <w:tcW w:w="2406" w:type="dxa"/>
            <w:vAlign w:val="center"/>
          </w:tcPr>
          <w:p w:rsidR="00887DE9" w:rsidRPr="00887DE9" w:rsidRDefault="00887DE9" w:rsidP="00887DE9">
            <w:pPr>
              <w:rPr>
                <w:b/>
                <w:u w:val="single"/>
                <w:lang w:val="fr-FR"/>
              </w:rPr>
            </w:pPr>
            <w:r w:rsidRPr="00887DE9">
              <w:rPr>
                <w:b/>
                <w:u w:val="single"/>
                <w:lang w:val="fr-FR"/>
              </w:rPr>
              <w:t>Données de sortie</w:t>
            </w:r>
          </w:p>
        </w:tc>
        <w:tc>
          <w:tcPr>
            <w:tcW w:w="2406" w:type="dxa"/>
            <w:vAlign w:val="center"/>
          </w:tcPr>
          <w:p w:rsidR="00887DE9" w:rsidRPr="00887DE9" w:rsidRDefault="00887DE9" w:rsidP="00887DE9">
            <w:pPr>
              <w:rPr>
                <w:b/>
                <w:u w:val="single"/>
                <w:lang w:val="fr-FR"/>
              </w:rPr>
            </w:pPr>
            <w:r w:rsidRPr="00887DE9">
              <w:rPr>
                <w:b/>
                <w:u w:val="single"/>
                <w:lang w:val="fr-FR"/>
              </w:rPr>
              <w:t>Cibles</w:t>
            </w:r>
          </w:p>
        </w:tc>
      </w:tr>
      <w:tr w:rsidR="00887DE9" w:rsidTr="002911D9">
        <w:tc>
          <w:tcPr>
            <w:tcW w:w="2405" w:type="dxa"/>
            <w:gridSpan w:val="2"/>
            <w:vAlign w:val="center"/>
          </w:tcPr>
          <w:p w:rsidR="004C43FA" w:rsidRPr="004C43FA" w:rsidRDefault="004C43FA" w:rsidP="004C43FA">
            <w:pPr>
              <w:pStyle w:val="Paragraphedeliste"/>
              <w:ind w:left="180"/>
              <w:jc w:val="left"/>
              <w:rPr>
                <w:b/>
                <w:u w:val="single"/>
                <w:lang w:val="fr-FR"/>
              </w:rPr>
            </w:pPr>
            <w:r w:rsidRPr="004C43FA">
              <w:rPr>
                <w:b/>
                <w:u w:val="single"/>
                <w:lang w:val="fr-FR"/>
              </w:rPr>
              <w:t>Management</w:t>
            </w:r>
          </w:p>
          <w:p w:rsidR="002911D9" w:rsidRPr="002911D9" w:rsidRDefault="002911D9" w:rsidP="002911D9">
            <w:pPr>
              <w:pStyle w:val="Paragraphedeliste"/>
              <w:numPr>
                <w:ilvl w:val="0"/>
                <w:numId w:val="3"/>
              </w:numPr>
              <w:ind w:left="180" w:hanging="180"/>
              <w:jc w:val="left"/>
              <w:rPr>
                <w:lang w:val="fr-FR"/>
              </w:rPr>
            </w:pPr>
            <w:r w:rsidRPr="002911D9">
              <w:rPr>
                <w:lang w:val="fr-FR"/>
              </w:rPr>
              <w:t>Retours d’information des PI</w:t>
            </w:r>
          </w:p>
          <w:p w:rsidR="002911D9" w:rsidRPr="002911D9" w:rsidRDefault="002911D9" w:rsidP="002911D9">
            <w:pPr>
              <w:pStyle w:val="Paragraphedeliste"/>
              <w:numPr>
                <w:ilvl w:val="0"/>
                <w:numId w:val="3"/>
              </w:numPr>
              <w:ind w:left="180" w:hanging="180"/>
              <w:jc w:val="left"/>
              <w:rPr>
                <w:lang w:val="fr-FR"/>
              </w:rPr>
            </w:pPr>
            <w:r w:rsidRPr="002911D9">
              <w:rPr>
                <w:lang w:val="fr-FR"/>
              </w:rPr>
              <w:t>Synthèse des résultats du SMQ</w:t>
            </w:r>
          </w:p>
          <w:p w:rsidR="002911D9" w:rsidRPr="002911D9" w:rsidRDefault="002911D9" w:rsidP="002911D9">
            <w:pPr>
              <w:pStyle w:val="Paragraphedeliste"/>
              <w:numPr>
                <w:ilvl w:val="0"/>
                <w:numId w:val="3"/>
              </w:numPr>
              <w:ind w:left="180" w:hanging="180"/>
              <w:jc w:val="left"/>
              <w:rPr>
                <w:lang w:val="fr-FR"/>
              </w:rPr>
            </w:pPr>
            <w:r w:rsidRPr="002911D9">
              <w:rPr>
                <w:lang w:val="fr-FR"/>
              </w:rPr>
              <w:t>Réglementation</w:t>
            </w:r>
          </w:p>
          <w:p w:rsidR="002911D9" w:rsidRPr="002911D9" w:rsidRDefault="002911D9" w:rsidP="002911D9">
            <w:pPr>
              <w:pStyle w:val="Paragraphedeliste"/>
              <w:numPr>
                <w:ilvl w:val="0"/>
                <w:numId w:val="3"/>
              </w:numPr>
              <w:ind w:left="180" w:hanging="180"/>
              <w:jc w:val="left"/>
              <w:rPr>
                <w:lang w:val="fr-FR"/>
              </w:rPr>
            </w:pPr>
            <w:r w:rsidRPr="002911D9">
              <w:rPr>
                <w:lang w:val="fr-FR"/>
              </w:rPr>
              <w:t>Recommanda dations</w:t>
            </w:r>
          </w:p>
          <w:p w:rsidR="001D6329" w:rsidRDefault="002911D9" w:rsidP="001D6329">
            <w:pPr>
              <w:pStyle w:val="Paragraphedeliste"/>
              <w:numPr>
                <w:ilvl w:val="0"/>
                <w:numId w:val="3"/>
              </w:numPr>
              <w:ind w:left="180" w:hanging="180"/>
              <w:jc w:val="left"/>
              <w:rPr>
                <w:lang w:val="fr-FR"/>
              </w:rPr>
            </w:pPr>
            <w:r w:rsidRPr="002911D9">
              <w:rPr>
                <w:lang w:val="fr-FR"/>
              </w:rPr>
              <w:t>Budget</w:t>
            </w:r>
          </w:p>
          <w:p w:rsidR="004C43FA" w:rsidRDefault="004C43FA" w:rsidP="004C43FA">
            <w:pPr>
              <w:jc w:val="left"/>
              <w:rPr>
                <w:lang w:val="fr-FR"/>
              </w:rPr>
            </w:pPr>
          </w:p>
          <w:p w:rsidR="004C43FA" w:rsidRPr="004C43FA" w:rsidRDefault="004C43FA" w:rsidP="004C43FA">
            <w:pPr>
              <w:jc w:val="left"/>
              <w:rPr>
                <w:b/>
                <w:u w:val="single"/>
                <w:lang w:val="fr-FR"/>
              </w:rPr>
            </w:pPr>
            <w:r w:rsidRPr="004C43FA">
              <w:rPr>
                <w:b/>
                <w:u w:val="single"/>
                <w:lang w:val="fr-FR"/>
              </w:rPr>
              <w:t>Dynamique Qualité</w:t>
            </w:r>
          </w:p>
          <w:p w:rsidR="001D6329" w:rsidRDefault="001D6329" w:rsidP="002911D9">
            <w:pPr>
              <w:pStyle w:val="Paragraphedeliste"/>
              <w:numPr>
                <w:ilvl w:val="0"/>
                <w:numId w:val="3"/>
              </w:numPr>
              <w:ind w:left="180" w:hanging="180"/>
              <w:jc w:val="left"/>
              <w:rPr>
                <w:lang w:val="fr-FR"/>
              </w:rPr>
            </w:pPr>
            <w:r>
              <w:rPr>
                <w:lang w:val="fr-FR"/>
              </w:rPr>
              <w:t>Réclamations</w:t>
            </w:r>
          </w:p>
          <w:p w:rsidR="001D6329" w:rsidRDefault="001D6329" w:rsidP="002911D9">
            <w:pPr>
              <w:pStyle w:val="Paragraphedeliste"/>
              <w:numPr>
                <w:ilvl w:val="0"/>
                <w:numId w:val="3"/>
              </w:numPr>
              <w:ind w:left="180" w:hanging="180"/>
              <w:jc w:val="left"/>
              <w:rPr>
                <w:lang w:val="fr-FR"/>
              </w:rPr>
            </w:pPr>
            <w:r>
              <w:rPr>
                <w:lang w:val="fr-FR"/>
              </w:rPr>
              <w:t>Enquêtes satisfaction clients.</w:t>
            </w:r>
          </w:p>
          <w:p w:rsidR="001D6329" w:rsidRDefault="001D6329" w:rsidP="002911D9">
            <w:pPr>
              <w:pStyle w:val="Paragraphedeliste"/>
              <w:numPr>
                <w:ilvl w:val="0"/>
                <w:numId w:val="3"/>
              </w:numPr>
              <w:ind w:left="180" w:hanging="180"/>
              <w:jc w:val="left"/>
              <w:rPr>
                <w:lang w:val="fr-FR"/>
              </w:rPr>
            </w:pPr>
            <w:r>
              <w:rPr>
                <w:lang w:val="fr-FR"/>
              </w:rPr>
              <w:t>Rapports d’audit interne/externe</w:t>
            </w:r>
          </w:p>
          <w:p w:rsidR="001D6329" w:rsidRDefault="001D6329" w:rsidP="002911D9">
            <w:pPr>
              <w:pStyle w:val="Paragraphedeliste"/>
              <w:numPr>
                <w:ilvl w:val="0"/>
                <w:numId w:val="3"/>
              </w:numPr>
              <w:ind w:left="180" w:hanging="180"/>
              <w:jc w:val="left"/>
              <w:rPr>
                <w:lang w:val="fr-FR"/>
              </w:rPr>
            </w:pPr>
            <w:r>
              <w:rPr>
                <w:lang w:val="fr-FR"/>
              </w:rPr>
              <w:t>ACP</w:t>
            </w:r>
          </w:p>
          <w:p w:rsidR="001D6329" w:rsidRDefault="001D6329" w:rsidP="002911D9">
            <w:pPr>
              <w:pStyle w:val="Paragraphedeliste"/>
              <w:numPr>
                <w:ilvl w:val="0"/>
                <w:numId w:val="3"/>
              </w:numPr>
              <w:ind w:left="180" w:hanging="180"/>
              <w:jc w:val="left"/>
              <w:rPr>
                <w:lang w:val="fr-FR"/>
              </w:rPr>
            </w:pPr>
            <w:r>
              <w:rPr>
                <w:lang w:val="fr-FR"/>
              </w:rPr>
              <w:t>Statistiques</w:t>
            </w:r>
          </w:p>
          <w:p w:rsidR="001D6329" w:rsidRDefault="001D6329" w:rsidP="002911D9">
            <w:pPr>
              <w:pStyle w:val="Paragraphedeliste"/>
              <w:numPr>
                <w:ilvl w:val="0"/>
                <w:numId w:val="3"/>
              </w:numPr>
              <w:ind w:left="180" w:hanging="180"/>
              <w:jc w:val="left"/>
              <w:rPr>
                <w:lang w:val="fr-FR"/>
              </w:rPr>
            </w:pPr>
            <w:r>
              <w:rPr>
                <w:lang w:val="fr-FR"/>
              </w:rPr>
              <w:t>Résultats des revues de direction et/ou Processus</w:t>
            </w:r>
          </w:p>
          <w:p w:rsidR="001D6329" w:rsidRDefault="001D6329" w:rsidP="002911D9">
            <w:pPr>
              <w:pStyle w:val="Paragraphedeliste"/>
              <w:numPr>
                <w:ilvl w:val="0"/>
                <w:numId w:val="3"/>
              </w:numPr>
              <w:ind w:left="180" w:hanging="180"/>
              <w:jc w:val="left"/>
              <w:rPr>
                <w:lang w:val="fr-FR"/>
              </w:rPr>
            </w:pPr>
            <w:r>
              <w:rPr>
                <w:lang w:val="fr-FR"/>
              </w:rPr>
              <w:t>Remue-méninges d’évaluation des dangers</w:t>
            </w:r>
          </w:p>
          <w:p w:rsidR="001D6329" w:rsidRDefault="001D6329" w:rsidP="001D6329">
            <w:pPr>
              <w:jc w:val="left"/>
              <w:rPr>
                <w:lang w:val="fr-FR"/>
              </w:rPr>
            </w:pPr>
          </w:p>
          <w:p w:rsidR="004C43FA" w:rsidRDefault="004C43FA" w:rsidP="001D6329">
            <w:pPr>
              <w:jc w:val="left"/>
              <w:rPr>
                <w:lang w:val="fr-FR"/>
              </w:rPr>
            </w:pPr>
          </w:p>
          <w:p w:rsidR="004C43FA" w:rsidRDefault="004C43FA" w:rsidP="001D6329">
            <w:pPr>
              <w:jc w:val="left"/>
              <w:rPr>
                <w:lang w:val="fr-FR"/>
              </w:rPr>
            </w:pPr>
          </w:p>
          <w:p w:rsidR="001D6329" w:rsidRPr="001D6329" w:rsidRDefault="001D6329" w:rsidP="001D6329">
            <w:pPr>
              <w:jc w:val="left"/>
              <w:rPr>
                <w:lang w:val="fr-FR"/>
              </w:rPr>
            </w:pPr>
          </w:p>
        </w:tc>
        <w:tc>
          <w:tcPr>
            <w:tcW w:w="2405" w:type="dxa"/>
            <w:gridSpan w:val="2"/>
            <w:vAlign w:val="center"/>
          </w:tcPr>
          <w:p w:rsidR="002911D9" w:rsidRPr="002911D9" w:rsidRDefault="002911D9" w:rsidP="002911D9">
            <w:pPr>
              <w:pStyle w:val="Paragraphedeliste"/>
              <w:numPr>
                <w:ilvl w:val="0"/>
                <w:numId w:val="2"/>
              </w:numPr>
              <w:ind w:left="205" w:hanging="180"/>
              <w:jc w:val="left"/>
              <w:rPr>
                <w:lang w:val="fr-FR"/>
              </w:rPr>
            </w:pPr>
            <w:r w:rsidRPr="002911D9">
              <w:rPr>
                <w:lang w:val="fr-FR"/>
              </w:rPr>
              <w:t xml:space="preserve">Les autres </w:t>
            </w:r>
            <w:r>
              <w:rPr>
                <w:lang w:val="fr-FR"/>
              </w:rPr>
              <w:t>PS</w:t>
            </w:r>
          </w:p>
          <w:p w:rsidR="002911D9" w:rsidRPr="002911D9" w:rsidRDefault="002911D9" w:rsidP="002911D9">
            <w:pPr>
              <w:pStyle w:val="Paragraphedeliste"/>
              <w:numPr>
                <w:ilvl w:val="0"/>
                <w:numId w:val="2"/>
              </w:numPr>
              <w:ind w:left="205" w:hanging="180"/>
              <w:jc w:val="left"/>
              <w:rPr>
                <w:lang w:val="fr-FR"/>
              </w:rPr>
            </w:pPr>
            <w:r w:rsidRPr="002911D9">
              <w:rPr>
                <w:lang w:val="fr-FR"/>
              </w:rPr>
              <w:t>Bulletin Officiel</w:t>
            </w:r>
          </w:p>
          <w:p w:rsidR="002911D9" w:rsidRPr="002911D9" w:rsidRDefault="002911D9" w:rsidP="002911D9">
            <w:pPr>
              <w:pStyle w:val="Paragraphedeliste"/>
              <w:numPr>
                <w:ilvl w:val="0"/>
                <w:numId w:val="2"/>
              </w:numPr>
              <w:ind w:left="205" w:hanging="180"/>
              <w:jc w:val="left"/>
              <w:rPr>
                <w:lang w:val="fr-FR"/>
              </w:rPr>
            </w:pPr>
            <w:r w:rsidRPr="002911D9">
              <w:rPr>
                <w:lang w:val="fr-FR"/>
              </w:rPr>
              <w:t>Ordre des Pharmaciens</w:t>
            </w:r>
          </w:p>
          <w:p w:rsidR="002911D9" w:rsidRPr="002911D9" w:rsidRDefault="0033325F" w:rsidP="002911D9">
            <w:pPr>
              <w:pStyle w:val="Paragraphedeliste"/>
              <w:numPr>
                <w:ilvl w:val="0"/>
                <w:numId w:val="2"/>
              </w:numPr>
              <w:ind w:left="205" w:hanging="180"/>
              <w:jc w:val="left"/>
              <w:rPr>
                <w:lang w:val="fr-FR"/>
              </w:rPr>
            </w:pPr>
            <w:r>
              <w:rPr>
                <w:lang w:val="fr-FR"/>
              </w:rPr>
              <w:t>MS</w:t>
            </w:r>
          </w:p>
          <w:p w:rsidR="002911D9" w:rsidRDefault="002911D9" w:rsidP="002911D9">
            <w:pPr>
              <w:pStyle w:val="Paragraphedeliste"/>
              <w:numPr>
                <w:ilvl w:val="0"/>
                <w:numId w:val="2"/>
              </w:numPr>
              <w:ind w:left="205" w:hanging="180"/>
              <w:jc w:val="left"/>
              <w:rPr>
                <w:lang w:val="fr-FR"/>
              </w:rPr>
            </w:pPr>
            <w:r w:rsidRPr="002911D9">
              <w:rPr>
                <w:lang w:val="fr-FR"/>
              </w:rPr>
              <w:t>OMS</w:t>
            </w:r>
          </w:p>
          <w:p w:rsidR="001D6329" w:rsidRDefault="001D6329" w:rsidP="002911D9">
            <w:pPr>
              <w:pStyle w:val="Paragraphedeliste"/>
              <w:numPr>
                <w:ilvl w:val="0"/>
                <w:numId w:val="2"/>
              </w:numPr>
              <w:ind w:left="205" w:hanging="180"/>
              <w:jc w:val="left"/>
              <w:rPr>
                <w:lang w:val="fr-FR"/>
              </w:rPr>
            </w:pPr>
            <w:r>
              <w:rPr>
                <w:lang w:val="fr-FR"/>
              </w:rPr>
              <w:t>Personnel</w:t>
            </w:r>
          </w:p>
          <w:p w:rsidR="001D6329" w:rsidRDefault="001D6329" w:rsidP="002911D9">
            <w:pPr>
              <w:pStyle w:val="Paragraphedeliste"/>
              <w:numPr>
                <w:ilvl w:val="0"/>
                <w:numId w:val="2"/>
              </w:numPr>
              <w:ind w:left="205" w:hanging="180"/>
              <w:jc w:val="left"/>
              <w:rPr>
                <w:lang w:val="fr-FR"/>
              </w:rPr>
            </w:pPr>
            <w:r>
              <w:rPr>
                <w:lang w:val="fr-FR"/>
              </w:rPr>
              <w:t>Clients</w:t>
            </w:r>
          </w:p>
          <w:p w:rsidR="004C43FA" w:rsidRPr="002911D9" w:rsidRDefault="004C43FA" w:rsidP="002911D9">
            <w:pPr>
              <w:pStyle w:val="Paragraphedeliste"/>
              <w:numPr>
                <w:ilvl w:val="0"/>
                <w:numId w:val="2"/>
              </w:numPr>
              <w:ind w:left="205" w:hanging="180"/>
              <w:jc w:val="left"/>
              <w:rPr>
                <w:lang w:val="fr-FR"/>
              </w:rPr>
            </w:pPr>
            <w:r>
              <w:rPr>
                <w:lang w:val="fr-FR"/>
              </w:rPr>
              <w:t>Auditeurs externes</w:t>
            </w:r>
          </w:p>
        </w:tc>
        <w:tc>
          <w:tcPr>
            <w:tcW w:w="2406" w:type="dxa"/>
            <w:vAlign w:val="center"/>
          </w:tcPr>
          <w:p w:rsidR="004C43FA" w:rsidRPr="004C43FA" w:rsidRDefault="004C43FA" w:rsidP="004C43FA">
            <w:pPr>
              <w:pStyle w:val="Paragraphedeliste"/>
              <w:ind w:left="180"/>
              <w:jc w:val="left"/>
              <w:rPr>
                <w:b/>
                <w:u w:val="single"/>
                <w:lang w:val="fr-FR"/>
              </w:rPr>
            </w:pPr>
            <w:r w:rsidRPr="004C43FA">
              <w:rPr>
                <w:b/>
                <w:u w:val="single"/>
                <w:lang w:val="fr-FR"/>
              </w:rPr>
              <w:t>Management</w:t>
            </w:r>
          </w:p>
          <w:p w:rsidR="002911D9" w:rsidRDefault="002911D9" w:rsidP="002911D9">
            <w:pPr>
              <w:pStyle w:val="Paragraphedeliste"/>
              <w:numPr>
                <w:ilvl w:val="0"/>
                <w:numId w:val="2"/>
              </w:numPr>
              <w:ind w:left="205" w:hanging="180"/>
              <w:jc w:val="left"/>
              <w:rPr>
                <w:lang w:val="fr-FR"/>
              </w:rPr>
            </w:pPr>
            <w:r>
              <w:rPr>
                <w:lang w:val="fr-FR"/>
              </w:rPr>
              <w:t>Politique Qualité</w:t>
            </w:r>
          </w:p>
          <w:p w:rsidR="002911D9" w:rsidRDefault="002911D9" w:rsidP="002911D9">
            <w:pPr>
              <w:pStyle w:val="Paragraphedeliste"/>
              <w:numPr>
                <w:ilvl w:val="0"/>
                <w:numId w:val="2"/>
              </w:numPr>
              <w:ind w:left="205" w:hanging="180"/>
              <w:jc w:val="left"/>
              <w:rPr>
                <w:lang w:val="fr-FR"/>
              </w:rPr>
            </w:pPr>
            <w:r>
              <w:rPr>
                <w:lang w:val="fr-FR"/>
              </w:rPr>
              <w:t>Définition des objectifs</w:t>
            </w:r>
          </w:p>
          <w:p w:rsidR="002911D9" w:rsidRDefault="002911D9" w:rsidP="002911D9">
            <w:pPr>
              <w:pStyle w:val="Paragraphedeliste"/>
              <w:numPr>
                <w:ilvl w:val="0"/>
                <w:numId w:val="2"/>
              </w:numPr>
              <w:ind w:left="205" w:hanging="180"/>
              <w:jc w:val="left"/>
              <w:rPr>
                <w:lang w:val="fr-FR"/>
              </w:rPr>
            </w:pPr>
            <w:r>
              <w:rPr>
                <w:lang w:val="fr-FR"/>
              </w:rPr>
              <w:t>Mise en œuvre des Moyens</w:t>
            </w:r>
          </w:p>
          <w:p w:rsidR="004C43FA" w:rsidRDefault="004C43FA" w:rsidP="004C43FA">
            <w:pPr>
              <w:jc w:val="left"/>
              <w:rPr>
                <w:lang w:val="fr-FR"/>
              </w:rPr>
            </w:pPr>
          </w:p>
          <w:p w:rsidR="004C43FA" w:rsidRPr="004C43FA" w:rsidRDefault="004C43FA" w:rsidP="004C43FA">
            <w:pPr>
              <w:jc w:val="left"/>
              <w:rPr>
                <w:b/>
                <w:u w:val="single"/>
                <w:lang w:val="fr-FR"/>
              </w:rPr>
            </w:pPr>
            <w:r w:rsidRPr="004C43FA">
              <w:rPr>
                <w:b/>
                <w:u w:val="single"/>
                <w:lang w:val="fr-FR"/>
              </w:rPr>
              <w:t>Dynamique Qualité</w:t>
            </w:r>
          </w:p>
          <w:p w:rsidR="004C43FA" w:rsidRDefault="004C43FA" w:rsidP="002911D9">
            <w:pPr>
              <w:pStyle w:val="Paragraphedeliste"/>
              <w:numPr>
                <w:ilvl w:val="0"/>
                <w:numId w:val="2"/>
              </w:numPr>
              <w:ind w:left="205" w:hanging="180"/>
              <w:jc w:val="left"/>
              <w:rPr>
                <w:lang w:val="fr-FR"/>
              </w:rPr>
            </w:pPr>
            <w:r>
              <w:rPr>
                <w:lang w:val="fr-FR"/>
              </w:rPr>
              <w:t>Tableau de Bord</w:t>
            </w:r>
          </w:p>
          <w:p w:rsidR="004C43FA" w:rsidRDefault="004C43FA" w:rsidP="002911D9">
            <w:pPr>
              <w:pStyle w:val="Paragraphedeliste"/>
              <w:numPr>
                <w:ilvl w:val="0"/>
                <w:numId w:val="2"/>
              </w:numPr>
              <w:ind w:left="205" w:hanging="180"/>
              <w:jc w:val="left"/>
              <w:rPr>
                <w:lang w:val="fr-FR"/>
              </w:rPr>
            </w:pPr>
            <w:r>
              <w:rPr>
                <w:lang w:val="fr-FR"/>
              </w:rPr>
              <w:t>Tableau de suivi des réclamations</w:t>
            </w:r>
          </w:p>
          <w:p w:rsidR="004C43FA" w:rsidRDefault="004C43FA" w:rsidP="002911D9">
            <w:pPr>
              <w:pStyle w:val="Paragraphedeliste"/>
              <w:numPr>
                <w:ilvl w:val="0"/>
                <w:numId w:val="2"/>
              </w:numPr>
              <w:ind w:left="205" w:hanging="180"/>
              <w:jc w:val="left"/>
              <w:rPr>
                <w:lang w:val="fr-FR"/>
              </w:rPr>
            </w:pPr>
            <w:r>
              <w:rPr>
                <w:lang w:val="fr-FR"/>
              </w:rPr>
              <w:t>Retour d’information clients</w:t>
            </w:r>
          </w:p>
          <w:p w:rsidR="004C43FA" w:rsidRDefault="004C43FA" w:rsidP="002911D9">
            <w:pPr>
              <w:pStyle w:val="Paragraphedeliste"/>
              <w:numPr>
                <w:ilvl w:val="0"/>
                <w:numId w:val="2"/>
              </w:numPr>
              <w:ind w:left="205" w:hanging="180"/>
              <w:jc w:val="left"/>
              <w:rPr>
                <w:lang w:val="fr-FR"/>
              </w:rPr>
            </w:pPr>
            <w:r>
              <w:rPr>
                <w:lang w:val="fr-FR"/>
              </w:rPr>
              <w:t>Rapport de la revue de direction</w:t>
            </w:r>
          </w:p>
          <w:p w:rsidR="004C43FA" w:rsidRDefault="004C43FA" w:rsidP="002911D9">
            <w:pPr>
              <w:pStyle w:val="Paragraphedeliste"/>
              <w:numPr>
                <w:ilvl w:val="0"/>
                <w:numId w:val="2"/>
              </w:numPr>
              <w:ind w:left="205" w:hanging="180"/>
              <w:jc w:val="left"/>
              <w:rPr>
                <w:lang w:val="fr-FR"/>
              </w:rPr>
            </w:pPr>
            <w:r>
              <w:rPr>
                <w:lang w:val="fr-FR"/>
              </w:rPr>
              <w:t>Etude de sécurité</w:t>
            </w:r>
          </w:p>
          <w:p w:rsidR="004C43FA" w:rsidRDefault="004C43FA" w:rsidP="002911D9">
            <w:pPr>
              <w:pStyle w:val="Paragraphedeliste"/>
              <w:numPr>
                <w:ilvl w:val="0"/>
                <w:numId w:val="2"/>
              </w:numPr>
              <w:ind w:left="205" w:hanging="180"/>
              <w:jc w:val="left"/>
              <w:rPr>
                <w:lang w:val="fr-FR"/>
              </w:rPr>
            </w:pPr>
            <w:r>
              <w:rPr>
                <w:lang w:val="fr-FR"/>
              </w:rPr>
              <w:t>Cartographie des risques</w:t>
            </w:r>
          </w:p>
        </w:tc>
        <w:tc>
          <w:tcPr>
            <w:tcW w:w="2406" w:type="dxa"/>
            <w:vAlign w:val="center"/>
          </w:tcPr>
          <w:p w:rsidR="00887DE9" w:rsidRDefault="002911D9" w:rsidP="002911D9">
            <w:pPr>
              <w:pStyle w:val="Paragraphedeliste"/>
              <w:numPr>
                <w:ilvl w:val="0"/>
                <w:numId w:val="2"/>
              </w:numPr>
              <w:ind w:left="205" w:hanging="180"/>
              <w:jc w:val="left"/>
              <w:rPr>
                <w:lang w:val="fr-FR"/>
              </w:rPr>
            </w:pPr>
            <w:r>
              <w:rPr>
                <w:lang w:val="fr-FR"/>
              </w:rPr>
              <w:t>Tous les PS</w:t>
            </w:r>
          </w:p>
          <w:p w:rsidR="002911D9" w:rsidRDefault="002911D9" w:rsidP="002911D9">
            <w:pPr>
              <w:pStyle w:val="Paragraphedeliste"/>
              <w:numPr>
                <w:ilvl w:val="0"/>
                <w:numId w:val="2"/>
              </w:numPr>
              <w:ind w:left="205" w:hanging="180"/>
              <w:jc w:val="left"/>
              <w:rPr>
                <w:lang w:val="fr-FR"/>
              </w:rPr>
            </w:pPr>
            <w:r>
              <w:rPr>
                <w:lang w:val="fr-FR"/>
              </w:rPr>
              <w:t>PI</w:t>
            </w:r>
          </w:p>
          <w:p w:rsidR="004C43FA" w:rsidRDefault="004C43FA" w:rsidP="002911D9">
            <w:pPr>
              <w:pStyle w:val="Paragraphedeliste"/>
              <w:numPr>
                <w:ilvl w:val="0"/>
                <w:numId w:val="2"/>
              </w:numPr>
              <w:ind w:left="205" w:hanging="180"/>
              <w:jc w:val="left"/>
              <w:rPr>
                <w:lang w:val="fr-FR"/>
              </w:rPr>
            </w:pPr>
            <w:r>
              <w:rPr>
                <w:lang w:val="fr-FR"/>
              </w:rPr>
              <w:t>Clients</w:t>
            </w:r>
          </w:p>
        </w:tc>
      </w:tr>
      <w:tr w:rsidR="002911D9" w:rsidRPr="0033325F" w:rsidTr="00DA0CD5">
        <w:tc>
          <w:tcPr>
            <w:tcW w:w="9622" w:type="dxa"/>
            <w:gridSpan w:val="6"/>
            <w:vAlign w:val="center"/>
          </w:tcPr>
          <w:p w:rsidR="002911D9" w:rsidRDefault="002911D9" w:rsidP="00887DE9">
            <w:pPr>
              <w:jc w:val="left"/>
              <w:rPr>
                <w:lang w:val="fr-FR"/>
              </w:rPr>
            </w:pPr>
            <w:r>
              <w:rPr>
                <w:lang w:val="fr-FR"/>
              </w:rPr>
              <w:lastRenderedPageBreak/>
              <w:t>Abréviations :</w:t>
            </w:r>
          </w:p>
          <w:p w:rsidR="00D46BAF" w:rsidRDefault="00D46BAF" w:rsidP="002911D9">
            <w:pPr>
              <w:pStyle w:val="Paragraphedeliste"/>
              <w:numPr>
                <w:ilvl w:val="0"/>
                <w:numId w:val="4"/>
              </w:numPr>
              <w:jc w:val="left"/>
              <w:rPr>
                <w:lang w:val="fr-FR"/>
              </w:rPr>
            </w:pPr>
            <w:r>
              <w:rPr>
                <w:lang w:val="fr-FR"/>
              </w:rPr>
              <w:t>ACP : Action Corrective et préventive</w:t>
            </w:r>
          </w:p>
          <w:p w:rsidR="002911D9" w:rsidRDefault="002911D9" w:rsidP="002911D9">
            <w:pPr>
              <w:pStyle w:val="Paragraphedeliste"/>
              <w:numPr>
                <w:ilvl w:val="0"/>
                <w:numId w:val="4"/>
              </w:numPr>
              <w:jc w:val="left"/>
              <w:rPr>
                <w:lang w:val="fr-FR"/>
              </w:rPr>
            </w:pPr>
            <w:r>
              <w:rPr>
                <w:lang w:val="fr-FR"/>
              </w:rPr>
              <w:t>M</w:t>
            </w:r>
            <w:r w:rsidR="0033325F">
              <w:rPr>
                <w:lang w:val="fr-FR"/>
              </w:rPr>
              <w:t>S</w:t>
            </w:r>
            <w:r>
              <w:rPr>
                <w:lang w:val="fr-FR"/>
              </w:rPr>
              <w:t> : Ministère de la Santé</w:t>
            </w:r>
          </w:p>
          <w:p w:rsidR="002911D9" w:rsidRDefault="002911D9" w:rsidP="002911D9">
            <w:pPr>
              <w:pStyle w:val="Paragraphedeliste"/>
              <w:numPr>
                <w:ilvl w:val="0"/>
                <w:numId w:val="4"/>
              </w:numPr>
              <w:jc w:val="left"/>
              <w:rPr>
                <w:lang w:val="fr-FR"/>
              </w:rPr>
            </w:pPr>
            <w:r>
              <w:rPr>
                <w:lang w:val="fr-FR"/>
              </w:rPr>
              <w:t>OMS : Organisation Mondiale de la Santé</w:t>
            </w:r>
          </w:p>
          <w:p w:rsidR="002911D9" w:rsidRDefault="002911D9" w:rsidP="002911D9">
            <w:pPr>
              <w:pStyle w:val="Paragraphedeliste"/>
              <w:numPr>
                <w:ilvl w:val="0"/>
                <w:numId w:val="4"/>
              </w:numPr>
              <w:jc w:val="left"/>
              <w:rPr>
                <w:lang w:val="fr-FR"/>
              </w:rPr>
            </w:pPr>
            <w:r>
              <w:rPr>
                <w:lang w:val="fr-FR"/>
              </w:rPr>
              <w:t>PI : Parties intéressées</w:t>
            </w:r>
          </w:p>
          <w:p w:rsidR="002911D9" w:rsidRPr="002911D9" w:rsidRDefault="002911D9" w:rsidP="002911D9">
            <w:pPr>
              <w:pStyle w:val="Paragraphedeliste"/>
              <w:numPr>
                <w:ilvl w:val="0"/>
                <w:numId w:val="4"/>
              </w:numPr>
              <w:jc w:val="left"/>
              <w:rPr>
                <w:lang w:val="fr-FR"/>
              </w:rPr>
            </w:pPr>
            <w:r>
              <w:rPr>
                <w:lang w:val="fr-FR"/>
              </w:rPr>
              <w:t>PPS : Pilote de Processus</w:t>
            </w:r>
          </w:p>
          <w:p w:rsidR="002911D9" w:rsidRDefault="002911D9" w:rsidP="002911D9">
            <w:pPr>
              <w:pStyle w:val="Paragraphedeliste"/>
              <w:numPr>
                <w:ilvl w:val="0"/>
                <w:numId w:val="4"/>
              </w:numPr>
              <w:jc w:val="left"/>
              <w:rPr>
                <w:lang w:val="fr-FR"/>
              </w:rPr>
            </w:pPr>
            <w:r>
              <w:rPr>
                <w:lang w:val="fr-FR"/>
              </w:rPr>
              <w:t>PS : Processus</w:t>
            </w:r>
          </w:p>
          <w:p w:rsidR="002911D9" w:rsidRPr="002911D9" w:rsidRDefault="002911D9" w:rsidP="002911D9">
            <w:pPr>
              <w:pStyle w:val="Paragraphedeliste"/>
              <w:numPr>
                <w:ilvl w:val="0"/>
                <w:numId w:val="4"/>
              </w:numPr>
              <w:jc w:val="left"/>
              <w:rPr>
                <w:lang w:val="fr-FR"/>
              </w:rPr>
            </w:pPr>
            <w:r>
              <w:rPr>
                <w:lang w:val="fr-FR"/>
              </w:rPr>
              <w:t>SMQ : Système de Management de la Qualité</w:t>
            </w:r>
          </w:p>
          <w:p w:rsidR="002911D9" w:rsidRDefault="002911D9" w:rsidP="00887DE9">
            <w:pPr>
              <w:jc w:val="left"/>
              <w:rPr>
                <w:lang w:val="fr-FR"/>
              </w:rPr>
            </w:pPr>
          </w:p>
          <w:p w:rsidR="002911D9" w:rsidRDefault="002911D9" w:rsidP="00887DE9">
            <w:pPr>
              <w:jc w:val="left"/>
              <w:rPr>
                <w:lang w:val="fr-FR"/>
              </w:rPr>
            </w:pPr>
          </w:p>
          <w:p w:rsidR="002911D9" w:rsidRDefault="002911D9" w:rsidP="00887DE9">
            <w:pPr>
              <w:jc w:val="left"/>
              <w:rPr>
                <w:lang w:val="fr-FR"/>
              </w:rPr>
            </w:pPr>
          </w:p>
          <w:p w:rsidR="002911D9" w:rsidRDefault="002911D9" w:rsidP="00887DE9">
            <w:pPr>
              <w:jc w:val="left"/>
              <w:rPr>
                <w:lang w:val="fr-FR"/>
              </w:rPr>
            </w:pPr>
          </w:p>
          <w:p w:rsidR="002911D9" w:rsidRDefault="002911D9" w:rsidP="00887DE9">
            <w:pPr>
              <w:jc w:val="left"/>
              <w:rPr>
                <w:lang w:val="fr-FR"/>
              </w:rPr>
            </w:pPr>
          </w:p>
        </w:tc>
      </w:tr>
      <w:tr w:rsidR="002911D9" w:rsidRPr="0033325F" w:rsidTr="00EE2024">
        <w:tc>
          <w:tcPr>
            <w:tcW w:w="4810" w:type="dxa"/>
            <w:gridSpan w:val="4"/>
            <w:vAlign w:val="center"/>
          </w:tcPr>
          <w:p w:rsidR="00DC28E9" w:rsidRDefault="00DC28E9" w:rsidP="00887DE9">
            <w:pPr>
              <w:jc w:val="left"/>
              <w:rPr>
                <w:lang w:val="fr-FR"/>
              </w:rPr>
            </w:pPr>
            <w:r>
              <w:rPr>
                <w:lang w:val="fr-FR"/>
              </w:rPr>
              <w:t xml:space="preserve">Risques </w:t>
            </w:r>
          </w:p>
          <w:p w:rsidR="00DC28E9" w:rsidRDefault="00DC28E9" w:rsidP="00887DE9">
            <w:pPr>
              <w:jc w:val="left"/>
              <w:rPr>
                <w:lang w:val="fr-FR"/>
              </w:rPr>
            </w:pPr>
            <w:r>
              <w:rPr>
                <w:lang w:val="fr-FR"/>
              </w:rPr>
              <w:t>Voir la cartographie des risques P.00.E.021</w:t>
            </w:r>
          </w:p>
          <w:p w:rsidR="00DC28E9" w:rsidRDefault="00DC28E9" w:rsidP="00887DE9">
            <w:pPr>
              <w:jc w:val="left"/>
              <w:rPr>
                <w:lang w:val="fr-FR"/>
              </w:rPr>
            </w:pPr>
          </w:p>
        </w:tc>
        <w:tc>
          <w:tcPr>
            <w:tcW w:w="4812" w:type="dxa"/>
            <w:gridSpan w:val="2"/>
            <w:vAlign w:val="center"/>
          </w:tcPr>
          <w:p w:rsidR="002911D9" w:rsidRDefault="00DC28E9" w:rsidP="00887DE9">
            <w:pPr>
              <w:jc w:val="left"/>
              <w:rPr>
                <w:lang w:val="fr-FR"/>
              </w:rPr>
            </w:pPr>
            <w:r>
              <w:rPr>
                <w:lang w:val="fr-FR"/>
              </w:rPr>
              <w:t>Opportunités</w:t>
            </w:r>
          </w:p>
          <w:p w:rsidR="00DC28E9" w:rsidRDefault="00DC28E9" w:rsidP="00887DE9">
            <w:pPr>
              <w:jc w:val="left"/>
              <w:rPr>
                <w:lang w:val="fr-FR"/>
              </w:rPr>
            </w:pPr>
            <w:r>
              <w:rPr>
                <w:lang w:val="fr-FR"/>
              </w:rPr>
              <w:t>Voir cartographie des risques  P.00.E.021</w:t>
            </w:r>
          </w:p>
        </w:tc>
      </w:tr>
      <w:tr w:rsidR="00DC28E9" w:rsidTr="00DC28E9">
        <w:tc>
          <w:tcPr>
            <w:tcW w:w="4811" w:type="dxa"/>
            <w:gridSpan w:val="4"/>
            <w:vAlign w:val="center"/>
          </w:tcPr>
          <w:p w:rsidR="00DC28E9" w:rsidRPr="00DC28E9" w:rsidRDefault="00DC28E9" w:rsidP="00DC28E9">
            <w:pPr>
              <w:rPr>
                <w:b/>
                <w:u w:val="single"/>
                <w:lang w:val="fr-FR"/>
              </w:rPr>
            </w:pPr>
            <w:r w:rsidRPr="00DC28E9">
              <w:rPr>
                <w:b/>
                <w:u w:val="single"/>
                <w:lang w:val="fr-FR"/>
              </w:rPr>
              <w:t>Processus/Activités externes</w:t>
            </w:r>
          </w:p>
        </w:tc>
        <w:tc>
          <w:tcPr>
            <w:tcW w:w="4811" w:type="dxa"/>
            <w:gridSpan w:val="2"/>
            <w:vAlign w:val="center"/>
          </w:tcPr>
          <w:p w:rsidR="00DC28E9" w:rsidRPr="00DC28E9" w:rsidRDefault="00DC28E9" w:rsidP="00DC28E9">
            <w:pPr>
              <w:rPr>
                <w:b/>
                <w:u w:val="single"/>
                <w:lang w:val="fr-FR"/>
              </w:rPr>
            </w:pPr>
            <w:r w:rsidRPr="00DC28E9">
              <w:rPr>
                <w:b/>
                <w:u w:val="single"/>
                <w:lang w:val="fr-FR"/>
              </w:rPr>
              <w:t>Informations Particulières</w:t>
            </w:r>
          </w:p>
        </w:tc>
      </w:tr>
      <w:tr w:rsidR="00DC28E9" w:rsidTr="004C43FA">
        <w:trPr>
          <w:trHeight w:val="1948"/>
        </w:trPr>
        <w:tc>
          <w:tcPr>
            <w:tcW w:w="4811" w:type="dxa"/>
            <w:gridSpan w:val="4"/>
            <w:vAlign w:val="center"/>
          </w:tcPr>
          <w:p w:rsidR="00DC28E9" w:rsidRDefault="00DC28E9" w:rsidP="00DC28E9">
            <w:pPr>
              <w:rPr>
                <w:lang w:val="fr-FR"/>
              </w:rPr>
            </w:pPr>
            <w:r>
              <w:rPr>
                <w:lang w:val="fr-FR"/>
              </w:rPr>
              <w:t>NIL</w:t>
            </w:r>
          </w:p>
        </w:tc>
        <w:tc>
          <w:tcPr>
            <w:tcW w:w="4811" w:type="dxa"/>
            <w:gridSpan w:val="2"/>
            <w:vAlign w:val="center"/>
          </w:tcPr>
          <w:p w:rsidR="00DC28E9" w:rsidRDefault="00DC28E9" w:rsidP="00DC28E9">
            <w:pPr>
              <w:rPr>
                <w:lang w:val="fr-FR"/>
              </w:rPr>
            </w:pPr>
            <w:r>
              <w:rPr>
                <w:lang w:val="fr-FR"/>
              </w:rPr>
              <w:t>NIL</w:t>
            </w:r>
          </w:p>
        </w:tc>
      </w:tr>
      <w:tr w:rsidR="00DC28E9" w:rsidTr="00DC28E9">
        <w:tc>
          <w:tcPr>
            <w:tcW w:w="4811" w:type="dxa"/>
            <w:gridSpan w:val="4"/>
            <w:vAlign w:val="center"/>
          </w:tcPr>
          <w:p w:rsidR="00DC28E9" w:rsidRPr="00DC28E9" w:rsidRDefault="00DC28E9" w:rsidP="00DC28E9">
            <w:pPr>
              <w:rPr>
                <w:b/>
                <w:u w:val="single"/>
                <w:lang w:val="fr-FR"/>
              </w:rPr>
            </w:pPr>
            <w:r w:rsidRPr="00DC28E9">
              <w:rPr>
                <w:b/>
                <w:u w:val="single"/>
                <w:lang w:val="fr-FR"/>
              </w:rPr>
              <w:t>Documents Associés</w:t>
            </w:r>
          </w:p>
        </w:tc>
        <w:tc>
          <w:tcPr>
            <w:tcW w:w="4811" w:type="dxa"/>
            <w:gridSpan w:val="2"/>
            <w:vAlign w:val="center"/>
          </w:tcPr>
          <w:p w:rsidR="00DC28E9" w:rsidRPr="00DC28E9" w:rsidRDefault="00DC28E9" w:rsidP="00DC28E9">
            <w:pPr>
              <w:rPr>
                <w:b/>
                <w:u w:val="single"/>
                <w:lang w:val="fr-FR"/>
              </w:rPr>
            </w:pPr>
            <w:r w:rsidRPr="00DC28E9">
              <w:rPr>
                <w:b/>
                <w:u w:val="single"/>
                <w:lang w:val="fr-FR"/>
              </w:rPr>
              <w:t>Enregistrements Associés</w:t>
            </w:r>
          </w:p>
        </w:tc>
      </w:tr>
      <w:tr w:rsidR="00DC28E9" w:rsidRPr="0033325F" w:rsidTr="004C43FA">
        <w:trPr>
          <w:trHeight w:val="2677"/>
        </w:trPr>
        <w:tc>
          <w:tcPr>
            <w:tcW w:w="4811" w:type="dxa"/>
            <w:gridSpan w:val="4"/>
            <w:vAlign w:val="center"/>
          </w:tcPr>
          <w:p w:rsidR="00DC28E9" w:rsidRDefault="00DC28E9" w:rsidP="00DC28E9">
            <w:pPr>
              <w:rPr>
                <w:lang w:val="fr-FR"/>
              </w:rPr>
            </w:pPr>
            <w:r>
              <w:rPr>
                <w:lang w:val="fr-FR"/>
              </w:rPr>
              <w:t>Voir Liste des Documents P.00.D.03</w:t>
            </w:r>
          </w:p>
        </w:tc>
        <w:tc>
          <w:tcPr>
            <w:tcW w:w="4811" w:type="dxa"/>
            <w:gridSpan w:val="2"/>
            <w:vAlign w:val="center"/>
          </w:tcPr>
          <w:p w:rsidR="00DC28E9" w:rsidRDefault="00DC28E9" w:rsidP="00DC28E9">
            <w:pPr>
              <w:rPr>
                <w:lang w:val="fr-FR"/>
              </w:rPr>
            </w:pPr>
            <w:r>
              <w:rPr>
                <w:lang w:val="fr-FR"/>
              </w:rPr>
              <w:t>Voir Liste des Enregistrements P.00.D.04</w:t>
            </w:r>
          </w:p>
        </w:tc>
      </w:tr>
      <w:tr w:rsidR="00DC28E9" w:rsidTr="00DC28E9">
        <w:tc>
          <w:tcPr>
            <w:tcW w:w="4811" w:type="dxa"/>
            <w:gridSpan w:val="4"/>
            <w:vAlign w:val="center"/>
          </w:tcPr>
          <w:p w:rsidR="00DC28E9" w:rsidRPr="00DC28E9" w:rsidRDefault="00DC28E9" w:rsidP="00DC28E9">
            <w:pPr>
              <w:rPr>
                <w:b/>
                <w:u w:val="single"/>
                <w:lang w:val="fr-FR"/>
              </w:rPr>
            </w:pPr>
            <w:r w:rsidRPr="00DC28E9">
              <w:rPr>
                <w:b/>
                <w:u w:val="single"/>
                <w:lang w:val="fr-FR"/>
              </w:rPr>
              <w:t>Mode de surveillance</w:t>
            </w:r>
          </w:p>
        </w:tc>
        <w:tc>
          <w:tcPr>
            <w:tcW w:w="4811" w:type="dxa"/>
            <w:gridSpan w:val="2"/>
            <w:vAlign w:val="center"/>
          </w:tcPr>
          <w:p w:rsidR="00DC28E9" w:rsidRPr="00DC28E9" w:rsidRDefault="00DC28E9" w:rsidP="00DC28E9">
            <w:pPr>
              <w:rPr>
                <w:b/>
                <w:u w:val="single"/>
                <w:lang w:val="fr-FR"/>
              </w:rPr>
            </w:pPr>
            <w:r w:rsidRPr="00DC28E9">
              <w:rPr>
                <w:b/>
                <w:u w:val="single"/>
                <w:lang w:val="fr-FR"/>
              </w:rPr>
              <w:t>Définition des Indicateurs</w:t>
            </w:r>
          </w:p>
        </w:tc>
      </w:tr>
      <w:tr w:rsidR="00DC28E9" w:rsidRPr="0033325F" w:rsidTr="00DC28E9">
        <w:trPr>
          <w:trHeight w:val="1057"/>
        </w:trPr>
        <w:tc>
          <w:tcPr>
            <w:tcW w:w="1603" w:type="dxa"/>
            <w:vAlign w:val="center"/>
          </w:tcPr>
          <w:p w:rsidR="00DC28E9" w:rsidRDefault="00DC28E9" w:rsidP="00DC28E9">
            <w:pPr>
              <w:rPr>
                <w:lang w:val="fr-FR"/>
              </w:rPr>
            </w:pPr>
            <w:r>
              <w:rPr>
                <w:rFonts w:ascii="Arial Narrow" w:hAnsi="Arial Narrow"/>
                <w:lang w:val="fr-FR"/>
              </w:rPr>
              <w:t>■</w:t>
            </w:r>
            <w:r>
              <w:rPr>
                <w:lang w:val="fr-FR"/>
              </w:rPr>
              <w:t>Audit</w:t>
            </w:r>
          </w:p>
        </w:tc>
        <w:tc>
          <w:tcPr>
            <w:tcW w:w="1604" w:type="dxa"/>
            <w:gridSpan w:val="2"/>
            <w:vAlign w:val="center"/>
          </w:tcPr>
          <w:p w:rsidR="00DC28E9" w:rsidRDefault="00DC28E9" w:rsidP="00DC28E9">
            <w:pPr>
              <w:rPr>
                <w:lang w:val="fr-FR"/>
              </w:rPr>
            </w:pPr>
            <w:r>
              <w:rPr>
                <w:rFonts w:ascii="Arial Narrow" w:hAnsi="Arial Narrow"/>
                <w:lang w:val="fr-FR"/>
              </w:rPr>
              <w:t>■</w:t>
            </w:r>
            <w:r>
              <w:rPr>
                <w:lang w:val="fr-FR"/>
              </w:rPr>
              <w:t>Revues</w:t>
            </w:r>
          </w:p>
        </w:tc>
        <w:tc>
          <w:tcPr>
            <w:tcW w:w="1604" w:type="dxa"/>
            <w:vAlign w:val="center"/>
          </w:tcPr>
          <w:p w:rsidR="00DC28E9" w:rsidRDefault="00DC28E9" w:rsidP="00DC28E9">
            <w:pPr>
              <w:rPr>
                <w:lang w:val="fr-FR"/>
              </w:rPr>
            </w:pPr>
            <w:r>
              <w:rPr>
                <w:rFonts w:ascii="Arial Narrow" w:hAnsi="Arial Narrow"/>
                <w:lang w:val="fr-FR"/>
              </w:rPr>
              <w:t>■</w:t>
            </w:r>
            <w:r>
              <w:rPr>
                <w:lang w:val="fr-FR"/>
              </w:rPr>
              <w:t>Indicateurs</w:t>
            </w:r>
          </w:p>
        </w:tc>
        <w:tc>
          <w:tcPr>
            <w:tcW w:w="4811" w:type="dxa"/>
            <w:gridSpan w:val="2"/>
            <w:vAlign w:val="center"/>
          </w:tcPr>
          <w:p w:rsidR="00DC28E9" w:rsidRDefault="00DC28E9" w:rsidP="00DC28E9">
            <w:pPr>
              <w:rPr>
                <w:lang w:val="fr-FR"/>
              </w:rPr>
            </w:pPr>
            <w:r>
              <w:rPr>
                <w:lang w:val="fr-FR"/>
              </w:rPr>
              <w:t>Voir Tableau des indicateurs P.00.E.06</w:t>
            </w:r>
          </w:p>
        </w:tc>
      </w:tr>
    </w:tbl>
    <w:p w:rsidR="00DC28E9" w:rsidRPr="00887DE9" w:rsidRDefault="00DC28E9" w:rsidP="00887DE9">
      <w:pPr>
        <w:rPr>
          <w:lang w:val="fr-FR"/>
        </w:rPr>
      </w:pPr>
    </w:p>
    <w:sectPr w:rsidR="00DC28E9" w:rsidRPr="00887DE9" w:rsidSect="008D1627">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4BF" w:rsidRDefault="00AD14BF" w:rsidP="00887DE9">
      <w:pPr>
        <w:spacing w:after="0" w:line="240" w:lineRule="auto"/>
      </w:pPr>
      <w:r>
        <w:separator/>
      </w:r>
    </w:p>
  </w:endnote>
  <w:endnote w:type="continuationSeparator" w:id="1">
    <w:p w:rsidR="00AD14BF" w:rsidRDefault="00AD14BF" w:rsidP="00887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id w:val="250395305"/>
      <w:docPartObj>
        <w:docPartGallery w:val="Page Numbers (Top of Page)"/>
        <w:docPartUnique/>
      </w:docPartObj>
    </w:sdtPr>
    <w:sdtContent>
      <w:p w:rsidR="001D6329" w:rsidRDefault="001D6329">
        <w:pPr>
          <w:rPr>
            <w:lang w:val="fr-FR"/>
          </w:rPr>
        </w:pPr>
        <w:r>
          <w:rPr>
            <w:lang w:val="fr-FR"/>
          </w:rPr>
          <w:t xml:space="preserve">Page </w:t>
        </w:r>
        <w:r w:rsidR="007E3CF2">
          <w:rPr>
            <w:lang w:val="fr-FR"/>
          </w:rPr>
          <w:fldChar w:fldCharType="begin"/>
        </w:r>
        <w:r>
          <w:rPr>
            <w:lang w:val="fr-FR"/>
          </w:rPr>
          <w:instrText xml:space="preserve"> PAGE </w:instrText>
        </w:r>
        <w:r w:rsidR="007E3CF2">
          <w:rPr>
            <w:lang w:val="fr-FR"/>
          </w:rPr>
          <w:fldChar w:fldCharType="separate"/>
        </w:r>
        <w:r w:rsidR="000F002B">
          <w:rPr>
            <w:noProof/>
            <w:lang w:val="fr-FR"/>
          </w:rPr>
          <w:t>3</w:t>
        </w:r>
        <w:r w:rsidR="007E3CF2">
          <w:rPr>
            <w:lang w:val="fr-FR"/>
          </w:rPr>
          <w:fldChar w:fldCharType="end"/>
        </w:r>
        <w:r>
          <w:rPr>
            <w:lang w:val="fr-FR"/>
          </w:rPr>
          <w:t xml:space="preserve"> sur </w:t>
        </w:r>
        <w:r w:rsidR="007E3CF2">
          <w:rPr>
            <w:lang w:val="fr-FR"/>
          </w:rPr>
          <w:fldChar w:fldCharType="begin"/>
        </w:r>
        <w:r>
          <w:rPr>
            <w:lang w:val="fr-FR"/>
          </w:rPr>
          <w:instrText xml:space="preserve"> NUMPAGES  </w:instrText>
        </w:r>
        <w:r w:rsidR="007E3CF2">
          <w:rPr>
            <w:lang w:val="fr-FR"/>
          </w:rPr>
          <w:fldChar w:fldCharType="separate"/>
        </w:r>
        <w:r w:rsidR="000F002B">
          <w:rPr>
            <w:noProof/>
            <w:lang w:val="fr-FR"/>
          </w:rPr>
          <w:t>3</w:t>
        </w:r>
        <w:r w:rsidR="007E3CF2">
          <w:rPr>
            <w:lang w:val="fr-FR"/>
          </w:rPr>
          <w:fldChar w:fldCharType="end"/>
        </w:r>
      </w:p>
    </w:sdtContent>
  </w:sdt>
  <w:p w:rsidR="001D6329" w:rsidRDefault="001D63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4BF" w:rsidRDefault="00AD14BF" w:rsidP="00887DE9">
      <w:pPr>
        <w:spacing w:after="0" w:line="240" w:lineRule="auto"/>
      </w:pPr>
      <w:r>
        <w:separator/>
      </w:r>
    </w:p>
  </w:footnote>
  <w:footnote w:type="continuationSeparator" w:id="1">
    <w:p w:rsidR="00AD14BF" w:rsidRDefault="00AD14BF" w:rsidP="00887D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558" w:type="dxa"/>
      <w:tblLook w:val="04A0"/>
    </w:tblPr>
    <w:tblGrid>
      <w:gridCol w:w="3174"/>
      <w:gridCol w:w="3174"/>
      <w:gridCol w:w="3210"/>
    </w:tblGrid>
    <w:tr w:rsidR="00887DE9" w:rsidRPr="00887DE9" w:rsidTr="001D6329">
      <w:trPr>
        <w:trHeight w:val="533"/>
      </w:trPr>
      <w:tc>
        <w:tcPr>
          <w:tcW w:w="3174" w:type="dxa"/>
          <w:vMerge w:val="restart"/>
          <w:vAlign w:val="center"/>
        </w:tcPr>
        <w:p w:rsidR="00887DE9" w:rsidRPr="00887DE9" w:rsidRDefault="00887DE9" w:rsidP="001D6329">
          <w:pPr>
            <w:pStyle w:val="En-tte"/>
            <w:rPr>
              <w:lang w:val="fr-FR"/>
            </w:rPr>
          </w:pPr>
          <w:r w:rsidRPr="00887DE9">
            <w:rPr>
              <w:lang w:val="fr-FR"/>
            </w:rPr>
            <w:t>Pharmacie</w:t>
          </w:r>
        </w:p>
      </w:tc>
      <w:tc>
        <w:tcPr>
          <w:tcW w:w="3174" w:type="dxa"/>
          <w:vMerge w:val="restart"/>
          <w:vAlign w:val="center"/>
        </w:tcPr>
        <w:p w:rsidR="00887DE9" w:rsidRPr="00887DE9" w:rsidRDefault="00887DE9" w:rsidP="001D6329">
          <w:pPr>
            <w:pStyle w:val="En-tte"/>
            <w:rPr>
              <w:lang w:val="fr-FR"/>
            </w:rPr>
          </w:pPr>
          <w:r w:rsidRPr="00887DE9">
            <w:rPr>
              <w:lang w:val="fr-FR"/>
            </w:rPr>
            <w:t>FICHE IDENTITE PROCESSUS</w:t>
          </w:r>
        </w:p>
      </w:tc>
      <w:tc>
        <w:tcPr>
          <w:tcW w:w="3210" w:type="dxa"/>
          <w:vAlign w:val="center"/>
        </w:tcPr>
        <w:p w:rsidR="00887DE9" w:rsidRPr="00887DE9" w:rsidRDefault="00887DE9" w:rsidP="001D6329">
          <w:pPr>
            <w:pStyle w:val="En-tte"/>
            <w:rPr>
              <w:lang w:val="fr-FR"/>
            </w:rPr>
          </w:pPr>
          <w:r w:rsidRPr="00887DE9">
            <w:rPr>
              <w:lang w:val="fr-FR"/>
            </w:rPr>
            <w:t>Code P.00.D.001/01</w:t>
          </w:r>
        </w:p>
      </w:tc>
    </w:tr>
    <w:tr w:rsidR="00887DE9" w:rsidRPr="00887DE9" w:rsidTr="001D6329">
      <w:trPr>
        <w:trHeight w:val="533"/>
      </w:trPr>
      <w:tc>
        <w:tcPr>
          <w:tcW w:w="3174" w:type="dxa"/>
          <w:vMerge/>
          <w:vAlign w:val="center"/>
        </w:tcPr>
        <w:p w:rsidR="00887DE9" w:rsidRPr="00887DE9" w:rsidRDefault="00887DE9" w:rsidP="001D6329">
          <w:pPr>
            <w:pStyle w:val="En-tte"/>
            <w:rPr>
              <w:lang w:val="fr-FR"/>
            </w:rPr>
          </w:pPr>
        </w:p>
      </w:tc>
      <w:tc>
        <w:tcPr>
          <w:tcW w:w="3174" w:type="dxa"/>
          <w:vMerge/>
          <w:vAlign w:val="center"/>
        </w:tcPr>
        <w:p w:rsidR="00887DE9" w:rsidRPr="00887DE9" w:rsidRDefault="00887DE9" w:rsidP="001D6329">
          <w:pPr>
            <w:pStyle w:val="En-tte"/>
            <w:rPr>
              <w:lang w:val="fr-FR"/>
            </w:rPr>
          </w:pPr>
        </w:p>
      </w:tc>
      <w:tc>
        <w:tcPr>
          <w:tcW w:w="3210" w:type="dxa"/>
          <w:vAlign w:val="center"/>
        </w:tcPr>
        <w:p w:rsidR="00887DE9" w:rsidRPr="00887DE9" w:rsidRDefault="00887DE9" w:rsidP="001D6329">
          <w:pPr>
            <w:pStyle w:val="En-tte"/>
            <w:rPr>
              <w:lang w:val="fr-FR"/>
            </w:rPr>
          </w:pPr>
          <w:r w:rsidRPr="00887DE9">
            <w:rPr>
              <w:lang w:val="fr-FR"/>
            </w:rPr>
            <w:t>Date d’application : 18-01-2020</w:t>
          </w:r>
        </w:p>
      </w:tc>
    </w:tr>
  </w:tbl>
  <w:p w:rsidR="00887DE9" w:rsidRDefault="00887D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0799"/>
    <w:multiLevelType w:val="hybridMultilevel"/>
    <w:tmpl w:val="4870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2278"/>
    <w:multiLevelType w:val="hybridMultilevel"/>
    <w:tmpl w:val="05FC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E33CC9"/>
    <w:multiLevelType w:val="hybridMultilevel"/>
    <w:tmpl w:val="637C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813FB"/>
    <w:multiLevelType w:val="hybridMultilevel"/>
    <w:tmpl w:val="5266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87DE9"/>
    <w:rsid w:val="000F002B"/>
    <w:rsid w:val="001D6329"/>
    <w:rsid w:val="00282B5D"/>
    <w:rsid w:val="002911D9"/>
    <w:rsid w:val="0033325F"/>
    <w:rsid w:val="004C43FA"/>
    <w:rsid w:val="005A5DBB"/>
    <w:rsid w:val="0069660B"/>
    <w:rsid w:val="00733800"/>
    <w:rsid w:val="00751EB5"/>
    <w:rsid w:val="007E3CF2"/>
    <w:rsid w:val="00887DE9"/>
    <w:rsid w:val="008D1627"/>
    <w:rsid w:val="00924F57"/>
    <w:rsid w:val="009D598F"/>
    <w:rsid w:val="00AD14BF"/>
    <w:rsid w:val="00B858D5"/>
    <w:rsid w:val="00D46BAF"/>
    <w:rsid w:val="00DA594F"/>
    <w:rsid w:val="00DC28E9"/>
    <w:rsid w:val="00FB5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87DE9"/>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887DE9"/>
  </w:style>
  <w:style w:type="paragraph" w:styleId="Pieddepage">
    <w:name w:val="footer"/>
    <w:basedOn w:val="Normal"/>
    <w:link w:val="PieddepageCar"/>
    <w:uiPriority w:val="99"/>
    <w:semiHidden/>
    <w:unhideWhenUsed/>
    <w:rsid w:val="00887DE9"/>
    <w:pPr>
      <w:tabs>
        <w:tab w:val="center" w:pos="4703"/>
        <w:tab w:val="right" w:pos="9406"/>
      </w:tabs>
      <w:spacing w:after="0" w:line="240" w:lineRule="auto"/>
    </w:pPr>
  </w:style>
  <w:style w:type="character" w:customStyle="1" w:styleId="PieddepageCar">
    <w:name w:val="Pied de page Car"/>
    <w:basedOn w:val="Policepardfaut"/>
    <w:link w:val="Pieddepage"/>
    <w:uiPriority w:val="99"/>
    <w:semiHidden/>
    <w:rsid w:val="00887DE9"/>
  </w:style>
  <w:style w:type="table" w:styleId="Grilledutableau">
    <w:name w:val="Table Grid"/>
    <w:basedOn w:val="TableauNormal"/>
    <w:uiPriority w:val="59"/>
    <w:rsid w:val="00887D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887D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375</Words>
  <Characters>2142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Mohamed MAJD</dc:creator>
  <cp:lastModifiedBy>Rachid Mohamed MAJD</cp:lastModifiedBy>
  <cp:revision>9</cp:revision>
  <dcterms:created xsi:type="dcterms:W3CDTF">2020-01-18T13:00:00Z</dcterms:created>
  <dcterms:modified xsi:type="dcterms:W3CDTF">2020-01-22T20:02:00Z</dcterms:modified>
</cp:coreProperties>
</file>